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731" w:type="dxa"/>
        <w:tblInd w:w="-942" w:type="dxa"/>
        <w:tblLayout w:type="fixed"/>
        <w:tblLook w:val="04A0" w:firstRow="1" w:lastRow="0" w:firstColumn="1" w:lastColumn="0" w:noHBand="0" w:noVBand="1"/>
        <w:tblCaption w:val="פיתוח שיטה להדברה ביולוגית של מחלות צמחים באמצעות הפטרייה טריכודרמה"/>
      </w:tblPr>
      <w:tblGrid>
        <w:gridCol w:w="1739"/>
        <w:gridCol w:w="7992"/>
      </w:tblGrid>
      <w:tr w:rsidR="008B2243" w:rsidTr="008B2243">
        <w:trPr>
          <w:trHeight w:val="706"/>
        </w:trPr>
        <w:tc>
          <w:tcPr>
            <w:tcW w:w="1739" w:type="dxa"/>
          </w:tcPr>
          <w:p w:rsidR="008B2243" w:rsidRPr="00723909" w:rsidRDefault="008B2243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السنة</w:t>
            </w:r>
          </w:p>
        </w:tc>
        <w:tc>
          <w:tcPr>
            <w:tcW w:w="7992" w:type="dxa"/>
          </w:tcPr>
          <w:p w:rsidR="008B2243" w:rsidRPr="00B8370C" w:rsidRDefault="008B2243" w:rsidP="008E230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8370C">
              <w:rPr>
                <w:rFonts w:ascii="Arial" w:hAnsi="Arial" w:cs="Arial"/>
                <w:b/>
                <w:bCs/>
                <w:sz w:val="24"/>
                <w:szCs w:val="24"/>
              </w:rPr>
              <w:t>1979</w:t>
            </w:r>
          </w:p>
        </w:tc>
      </w:tr>
      <w:tr w:rsidR="008B2243" w:rsidTr="008B2243">
        <w:trPr>
          <w:trHeight w:val="664"/>
        </w:trPr>
        <w:tc>
          <w:tcPr>
            <w:tcW w:w="1739" w:type="dxa"/>
          </w:tcPr>
          <w:p w:rsidR="008B2243" w:rsidRPr="00723909" w:rsidRDefault="008B2243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</w:p>
        </w:tc>
        <w:tc>
          <w:tcPr>
            <w:tcW w:w="7992" w:type="dxa"/>
          </w:tcPr>
          <w:p w:rsidR="008B2243" w:rsidRPr="00B8370C" w:rsidRDefault="00AC00B1" w:rsidP="008B224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تطوير طريقة مكافحة </w:t>
            </w:r>
            <w:r w:rsidR="008B2243">
              <w:rPr>
                <w:rFonts w:hint="cs"/>
                <w:sz w:val="24"/>
                <w:szCs w:val="24"/>
                <w:rtl/>
                <w:lang w:bidi="ar-SA"/>
              </w:rPr>
              <w:t>بيولوجية ل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مواجهة </w:t>
            </w:r>
            <w:r w:rsidR="008B2243">
              <w:rPr>
                <w:rFonts w:hint="cs"/>
                <w:sz w:val="24"/>
                <w:szCs w:val="24"/>
                <w:rtl/>
                <w:lang w:bidi="ar-SA"/>
              </w:rPr>
              <w:t xml:space="preserve">أمراض النباتات بواسطة الفطر </w:t>
            </w:r>
            <w:proofErr w:type="spellStart"/>
            <w:r w:rsidR="008B2243">
              <w:rPr>
                <w:rFonts w:hint="cs"/>
                <w:sz w:val="24"/>
                <w:szCs w:val="24"/>
                <w:rtl/>
                <w:lang w:bidi="ar-SA"/>
              </w:rPr>
              <w:t>طريخودرما</w:t>
            </w:r>
            <w:proofErr w:type="spellEnd"/>
            <w:r w:rsidR="008B2243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="008B2243" w:rsidRPr="008B2243">
              <w:rPr>
                <w:rFonts w:ascii="Arial" w:hAnsi="Arial" w:cs="Arial"/>
                <w:color w:val="222222"/>
                <w:shd w:val="clear" w:color="auto" w:fill="FFFFFF"/>
              </w:rPr>
              <w:t>Trichoderma</w:t>
            </w:r>
            <w:proofErr w:type="spellEnd"/>
            <w:r w:rsidR="008B2243">
              <w:rPr>
                <w:rFonts w:hint="cs"/>
                <w:sz w:val="24"/>
                <w:szCs w:val="24"/>
                <w:rtl/>
                <w:lang w:bidi="ar-SA"/>
              </w:rPr>
              <w:t xml:space="preserve">. </w:t>
            </w:r>
          </w:p>
        </w:tc>
      </w:tr>
      <w:tr w:rsidR="008B2243" w:rsidTr="008B2243">
        <w:trPr>
          <w:trHeight w:val="706"/>
        </w:trPr>
        <w:tc>
          <w:tcPr>
            <w:tcW w:w="1739" w:type="dxa"/>
          </w:tcPr>
          <w:p w:rsidR="008B2243" w:rsidRPr="00723909" w:rsidRDefault="008B2243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الباحثون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المشتركون</w:t>
            </w:r>
          </w:p>
        </w:tc>
        <w:tc>
          <w:tcPr>
            <w:tcW w:w="7992" w:type="dxa"/>
          </w:tcPr>
          <w:p w:rsidR="008B2243" w:rsidRDefault="008B2243" w:rsidP="008E2302">
            <w:pPr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بروفسور إيلان حت</w:t>
            </w:r>
          </w:p>
          <w:p w:rsidR="008B2243" w:rsidRDefault="008B2243" w:rsidP="008E2302">
            <w:pPr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بروفسور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يجال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SA"/>
              </w:rPr>
              <w:t>هنيس</w:t>
            </w:r>
            <w:proofErr w:type="spellEnd"/>
          </w:p>
          <w:p w:rsidR="008B2243" w:rsidRPr="00B8370C" w:rsidRDefault="008B2243" w:rsidP="008B224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بروفسور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SA"/>
              </w:rPr>
              <w:t>يتسحاق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هدار </w:t>
            </w:r>
            <w:r w:rsidRPr="00B8370C">
              <w:rPr>
                <w:sz w:val="24"/>
                <w:szCs w:val="24"/>
                <w:rtl/>
              </w:rPr>
              <w:t xml:space="preserve"> </w:t>
            </w:r>
          </w:p>
          <w:p w:rsidR="008B2243" w:rsidRPr="00B8370C" w:rsidRDefault="008B2243" w:rsidP="008E2302">
            <w:pPr>
              <w:rPr>
                <w:sz w:val="24"/>
                <w:szCs w:val="24"/>
                <w:rtl/>
              </w:rPr>
            </w:pPr>
          </w:p>
        </w:tc>
      </w:tr>
      <w:tr w:rsidR="008B2243" w:rsidTr="008B2243">
        <w:trPr>
          <w:trHeight w:val="664"/>
        </w:trPr>
        <w:tc>
          <w:tcPr>
            <w:tcW w:w="1739" w:type="dxa"/>
          </w:tcPr>
          <w:p w:rsidR="008B2243" w:rsidRPr="00723909" w:rsidRDefault="008B2243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صور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الباحثون</w:t>
            </w:r>
          </w:p>
        </w:tc>
        <w:tc>
          <w:tcPr>
            <w:tcW w:w="7992" w:type="dxa"/>
          </w:tcPr>
          <w:p w:rsidR="008B2243" w:rsidRDefault="008B2243" w:rsidP="008E2302">
            <w:pPr>
              <w:rPr>
                <w:rFonts w:ascii="Arial" w:hAnsi="Arial" w:cs="Arial"/>
                <w:noProof/>
                <w:color w:val="656565"/>
                <w:sz w:val="21"/>
                <w:szCs w:val="21"/>
                <w:rtl/>
              </w:rPr>
            </w:pPr>
          </w:p>
          <w:p w:rsidR="008B2243" w:rsidRPr="002D4665" w:rsidRDefault="008B2243" w:rsidP="008E2302">
            <w:pPr>
              <w:rPr>
                <w:rStyle w:val="Hyperlink"/>
                <w:rFonts w:ascii="Arial" w:hAnsi="Arial" w:cs="Arial"/>
                <w:noProof/>
                <w:sz w:val="24"/>
                <w:szCs w:val="24"/>
                <w:rtl/>
              </w:rPr>
            </w:pP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fldChar w:fldCharType="begin"/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instrText xml:space="preserve"> 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</w:rPr>
              <w:instrText>HYPERLINK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instrText xml:space="preserve"> "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</w:rPr>
              <w:instrText>http://www.emetprize.org/%D7%94%D7%96%D7%95%D7%9B%D7%99%D7%9D-%D7%91%D7%A4%D7%A8%D7%A1/%D7%9E%D7%93%D7%A2%D7%99-%D7%94%D7%97%D7%99%D7%99%D7%9D/%D7%97%D7%A7%D7%9C%D7%90%D7%95%D7%AA/%D7%A4%D7%A8%D7%95%D7%A4-%D7%90%D7%99%D7%9C%D7%9F-%D7%97%D7%AA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instrText xml:space="preserve">/" </w:instrText>
            </w: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fldChar w:fldCharType="separate"/>
            </w:r>
            <w:r w:rsidRPr="00DE022B">
              <w:rPr>
                <w:rFonts w:hint="cs"/>
                <w:rtl/>
              </w:rPr>
              <w:t xml:space="preserve"> </w:t>
            </w:r>
            <w:r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 xml:space="preserve">أُخذت صورة بروفسور </w:t>
            </w:r>
            <w:r w:rsidRPr="00AC00B1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>إيلان حت</w:t>
            </w:r>
            <w:r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 xml:space="preserve"> من موقع </w:t>
            </w:r>
            <w:r w:rsidRPr="008B2243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 xml:space="preserve">جائزة </w:t>
            </w:r>
            <w:r w:rsidRPr="008B2243">
              <w:rPr>
                <w:rStyle w:val="Hyperlink"/>
                <w:rFonts w:ascii="Arial" w:hAnsi="Arial" w:cs="Arial"/>
                <w:noProof/>
                <w:sz w:val="24"/>
                <w:szCs w:val="24"/>
                <w:rtl/>
                <w:lang w:bidi="ar-SA"/>
              </w:rPr>
              <w:t xml:space="preserve"> </w:t>
            </w:r>
            <w:r w:rsidRPr="008B2243">
              <w:rPr>
                <w:rStyle w:val="Hyperlink"/>
                <w:rFonts w:ascii="Arial" w:hAnsi="Arial" w:cs="Arial"/>
                <w:noProof/>
                <w:sz w:val="24"/>
                <w:szCs w:val="24"/>
                <w:rtl/>
              </w:rPr>
              <w:t>א.מ.ת</w:t>
            </w:r>
            <w:r w:rsidRPr="008B2243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</w:rPr>
              <w:t xml:space="preserve"> (אמנות, מדע ותרבות </w:t>
            </w:r>
            <w:r w:rsidRPr="008B2243">
              <w:rPr>
                <w:rStyle w:val="Hyperlink"/>
                <w:rFonts w:ascii="Arial" w:hAnsi="Arial" w:cs="Arial"/>
                <w:noProof/>
                <w:sz w:val="24"/>
                <w:szCs w:val="24"/>
                <w:rtl/>
              </w:rPr>
              <w:t>–</w:t>
            </w:r>
            <w:r w:rsidRPr="008B2243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</w:rPr>
              <w:t xml:space="preserve"> </w:t>
            </w:r>
            <w:r w:rsidRPr="008B2243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>الفن، العلم والثقافة)</w:t>
            </w:r>
          </w:p>
          <w:p w:rsidR="008B2243" w:rsidRPr="002D4665" w:rsidRDefault="008B2243" w:rsidP="008E230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2D4665">
              <w:rPr>
                <w:rFonts w:ascii="Arial" w:hAnsi="Arial" w:cs="Arial"/>
                <w:noProof/>
                <w:color w:val="656565"/>
                <w:sz w:val="24"/>
                <w:szCs w:val="24"/>
                <w:rtl/>
              </w:rPr>
              <w:fldChar w:fldCharType="end"/>
            </w:r>
          </w:p>
          <w:p w:rsidR="008B2243" w:rsidRDefault="008B2243" w:rsidP="008E230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noProof/>
                <w:color w:val="656565"/>
                <w:sz w:val="21"/>
                <w:szCs w:val="21"/>
              </w:rPr>
              <w:drawing>
                <wp:inline distT="0" distB="0" distL="0" distR="0" wp14:anchorId="1D8CB675" wp14:editId="3A4063B9">
                  <wp:extent cx="2476500" cy="1444625"/>
                  <wp:effectExtent l="0" t="0" r="0" b="3175"/>
                  <wp:docPr id="10" name="תמונה 10" title="פרופ' אילן ח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פרופ' אילן ח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44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43" w:rsidTr="008B2243">
        <w:trPr>
          <w:trHeight w:val="664"/>
        </w:trPr>
        <w:tc>
          <w:tcPr>
            <w:tcW w:w="1739" w:type="dxa"/>
          </w:tcPr>
          <w:p w:rsidR="008B2243" w:rsidRPr="00723909" w:rsidRDefault="008B2243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المؤسسة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الأكاديمية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التي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يعمل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فيها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الباحثون</w:t>
            </w:r>
          </w:p>
        </w:tc>
        <w:tc>
          <w:tcPr>
            <w:tcW w:w="7992" w:type="dxa"/>
          </w:tcPr>
          <w:p w:rsidR="008B2243" w:rsidRDefault="008B2243" w:rsidP="008E2302">
            <w:pPr>
              <w:rPr>
                <w:rFonts w:asciiTheme="minorBidi" w:hAnsiTheme="minorBidi"/>
                <w:rtl/>
                <w:lang w:bidi="ar-SA"/>
              </w:rPr>
            </w:pPr>
            <w:r>
              <w:rPr>
                <w:rFonts w:asciiTheme="minorBidi" w:hAnsiTheme="minorBidi" w:hint="cs"/>
                <w:rtl/>
                <w:lang w:bidi="ar-SA"/>
              </w:rPr>
              <w:t xml:space="preserve">الجامعة العبرية، كلية الزراعة. </w:t>
            </w:r>
          </w:p>
          <w:p w:rsidR="008B2243" w:rsidRPr="002842C7" w:rsidRDefault="008B2243" w:rsidP="008B224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SA"/>
              </w:rPr>
              <w:t>معهد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SA"/>
              </w:rPr>
              <w:t>وايزمن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SA"/>
              </w:rPr>
              <w:t>للعلوم،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SA"/>
              </w:rPr>
              <w:t>قسم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SA"/>
              </w:rPr>
              <w:t>كيمياء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ar-SA"/>
              </w:rPr>
              <w:t>البيولوجيا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</w:tr>
      <w:tr w:rsidR="008B2243" w:rsidTr="008B2243">
        <w:trPr>
          <w:trHeight w:val="664"/>
        </w:trPr>
        <w:tc>
          <w:tcPr>
            <w:tcW w:w="1739" w:type="dxa"/>
          </w:tcPr>
          <w:p w:rsidR="008B2243" w:rsidRPr="00723909" w:rsidRDefault="008B2243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جوائز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مهمة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حاز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عليها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الباحثون</w:t>
            </w:r>
          </w:p>
        </w:tc>
        <w:tc>
          <w:tcPr>
            <w:tcW w:w="7992" w:type="dxa"/>
          </w:tcPr>
          <w:p w:rsidR="008B2243" w:rsidRDefault="007C4BCB" w:rsidP="008E6DD1">
            <w:pPr>
              <w:rPr>
                <w:rFonts w:asciiTheme="minorBidi" w:hAnsiTheme="minorBidi"/>
                <w:rtl/>
              </w:rPr>
            </w:pPr>
            <w:r>
              <w:rPr>
                <w:rFonts w:hint="cs"/>
                <w:rtl/>
                <w:lang w:bidi="ar-SA"/>
              </w:rPr>
              <w:t xml:space="preserve">حاز بروفسور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إيلان حت</w:t>
            </w:r>
            <w:r>
              <w:rPr>
                <w:rFonts w:hint="cs"/>
                <w:rtl/>
                <w:lang w:bidi="ar-SA"/>
              </w:rPr>
              <w:t xml:space="preserve"> على:</w:t>
            </w:r>
            <w:r w:rsidR="008B2243" w:rsidRPr="002842C7">
              <w:rPr>
                <w:rFonts w:asciiTheme="minorBidi" w:hAnsiTheme="minorBidi" w:hint="cs"/>
                <w:rtl/>
              </w:rPr>
              <w:t>:</w:t>
            </w:r>
          </w:p>
          <w:p w:rsidR="008B2243" w:rsidRPr="002842C7" w:rsidRDefault="007C4BCB" w:rsidP="007C4BCB">
            <w:pPr>
              <w:rPr>
                <w:rFonts w:ascii="Arial" w:hAnsi="Arial" w:cs="Arial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 xml:space="preserve">جائزة </w:t>
            </w:r>
            <w:proofErr w:type="spellStart"/>
            <w:r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>روتشيلد</w:t>
            </w:r>
            <w:proofErr w:type="spellEnd"/>
            <w:r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 xml:space="preserve"> في بحث الزراعة </w:t>
            </w:r>
            <w:r w:rsidR="008B2243" w:rsidRPr="002842C7">
              <w:rPr>
                <w:rFonts w:ascii="Arial" w:hAnsi="Arial" w:cs="Arial"/>
                <w:shd w:val="clear" w:color="auto" w:fill="FFFFFF"/>
                <w:rtl/>
              </w:rPr>
              <w:t>(1990)</w:t>
            </w:r>
          </w:p>
          <w:p w:rsidR="008B2243" w:rsidRPr="002842C7" w:rsidRDefault="007C4BCB" w:rsidP="007C4BCB">
            <w:pPr>
              <w:rPr>
                <w:rFonts w:ascii="Arial" w:hAnsi="Arial" w:cs="Arial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 xml:space="preserve">جائزة إسرائيل في بحث </w:t>
            </w:r>
            <w:proofErr w:type="gramStart"/>
            <w:r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 xml:space="preserve">الزراعة </w:t>
            </w:r>
            <w:r w:rsidR="008B2243" w:rsidRPr="002842C7">
              <w:rPr>
                <w:rFonts w:ascii="Arial" w:hAnsi="Arial" w:cs="Arial"/>
                <w:shd w:val="clear" w:color="auto" w:fill="FFFFFF"/>
                <w:rtl/>
              </w:rPr>
              <w:t xml:space="preserve"> (</w:t>
            </w:r>
            <w:proofErr w:type="gramEnd"/>
            <w:r w:rsidR="008B2243" w:rsidRPr="002842C7">
              <w:rPr>
                <w:rFonts w:ascii="Arial" w:hAnsi="Arial" w:cs="Arial"/>
                <w:shd w:val="clear" w:color="auto" w:fill="FFFFFF"/>
                <w:rtl/>
              </w:rPr>
              <w:t xml:space="preserve">1996) </w:t>
            </w:r>
          </w:p>
          <w:p w:rsidR="008B2243" w:rsidRPr="002842C7" w:rsidRDefault="007C4BCB" w:rsidP="008E2302">
            <w:pPr>
              <w:rPr>
                <w:rFonts w:asciiTheme="minorBidi" w:hAnsiTheme="minorBidi"/>
              </w:rPr>
            </w:pPr>
            <w:r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>جائزة فولف</w:t>
            </w:r>
            <w:r w:rsidR="008B2243" w:rsidRPr="002842C7">
              <w:rPr>
                <w:rFonts w:ascii="Arial" w:hAnsi="Arial" w:cs="Arial"/>
                <w:shd w:val="clear" w:color="auto" w:fill="FFFFFF"/>
                <w:rtl/>
              </w:rPr>
              <w:t xml:space="preserve"> (</w:t>
            </w:r>
            <w:r w:rsidR="008B2243" w:rsidRPr="002842C7">
              <w:rPr>
                <w:rFonts w:ascii="Arial" w:hAnsi="Arial" w:cs="Arial" w:hint="cs"/>
                <w:shd w:val="clear" w:color="auto" w:fill="FFFFFF"/>
                <w:rtl/>
              </w:rPr>
              <w:t>1998).</w:t>
            </w:r>
          </w:p>
          <w:p w:rsidR="008B2243" w:rsidRPr="002842C7" w:rsidRDefault="007C4BCB" w:rsidP="008E2302">
            <w:pPr>
              <w:rPr>
                <w:rFonts w:asciiTheme="minorBidi" w:hAnsiTheme="minorBidi"/>
                <w:rtl/>
              </w:rPr>
            </w:pPr>
            <w:r w:rsidRPr="007065D5">
              <w:rPr>
                <w:rFonts w:ascii="Arial" w:hAnsi="Arial" w:cs="Arial" w:hint="cs"/>
                <w:color w:val="222222"/>
                <w:sz w:val="24"/>
                <w:szCs w:val="24"/>
                <w:rtl/>
                <w:lang w:bidi="ar-SA"/>
              </w:rPr>
              <w:t xml:space="preserve">جائزة </w:t>
            </w:r>
            <w:r w:rsidRPr="007065D5">
              <w:rPr>
                <w:rFonts w:ascii="Arial" w:hAnsi="Arial" w:cs="Arial"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7065D5">
              <w:rPr>
                <w:rFonts w:ascii="Arial" w:hAnsi="Arial" w:cs="Arial"/>
                <w:color w:val="222222"/>
                <w:sz w:val="24"/>
                <w:szCs w:val="24"/>
                <w:rtl/>
              </w:rPr>
              <w:t>א.מ.ת</w:t>
            </w:r>
            <w:proofErr w:type="spellEnd"/>
            <w:r>
              <w:rPr>
                <w:rFonts w:ascii="Arial" w:hAnsi="Arial" w:cs="Arial" w:hint="cs"/>
                <w:color w:val="222222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color w:val="222222"/>
                <w:sz w:val="24"/>
                <w:szCs w:val="24"/>
                <w:rtl/>
                <w:lang w:bidi="ar-SA"/>
              </w:rPr>
              <w:t>سنة</w:t>
            </w:r>
            <w:r w:rsidRPr="007065D5">
              <w:rPr>
                <w:rFonts w:ascii="Arial" w:hAnsi="Arial" w:cs="Arial" w:hint="cs"/>
                <w:color w:val="222222"/>
                <w:sz w:val="24"/>
                <w:szCs w:val="24"/>
                <w:rtl/>
              </w:rPr>
              <w:t xml:space="preserve"> </w:t>
            </w:r>
            <w:r w:rsidR="008B2243" w:rsidRPr="002842C7">
              <w:rPr>
                <w:rFonts w:asciiTheme="minorBidi" w:hAnsiTheme="minorBidi" w:hint="cs"/>
                <w:rtl/>
              </w:rPr>
              <w:t>2003</w:t>
            </w:r>
          </w:p>
        </w:tc>
      </w:tr>
      <w:tr w:rsidR="008B2243" w:rsidTr="008B2243">
        <w:trPr>
          <w:trHeight w:val="664"/>
        </w:trPr>
        <w:tc>
          <w:tcPr>
            <w:tcW w:w="1739" w:type="dxa"/>
          </w:tcPr>
          <w:p w:rsidR="008B2243" w:rsidRPr="00723909" w:rsidRDefault="008B2243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الموضوع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المنهج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التعليمي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الذي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يمكن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أن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نربط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بينه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وبين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</w:p>
        </w:tc>
        <w:tc>
          <w:tcPr>
            <w:tcW w:w="7992" w:type="dxa"/>
          </w:tcPr>
          <w:p w:rsidR="008B2243" w:rsidRDefault="007C4BCB" w:rsidP="008E230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u w:val="single"/>
                <w:rtl/>
                <w:lang w:bidi="ar-SA"/>
              </w:rPr>
              <w:t>علم البيئة</w:t>
            </w:r>
            <w:r w:rsidR="008B2243" w:rsidRPr="002842C7">
              <w:rPr>
                <w:rFonts w:asciiTheme="minorBidi" w:hAnsiTheme="minorBidi" w:hint="cs"/>
                <w:rtl/>
              </w:rPr>
              <w:t xml:space="preserve"> </w:t>
            </w:r>
          </w:p>
          <w:p w:rsidR="008B2243" w:rsidRPr="000C502B" w:rsidRDefault="007C4BCB" w:rsidP="007C4BC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  <w:lang w:bidi="ar-SA"/>
              </w:rPr>
              <w:t xml:space="preserve">تأثير الإنسان على البيئة المحيطة. </w:t>
            </w:r>
          </w:p>
          <w:p w:rsidR="007C4BCB" w:rsidRPr="00800591" w:rsidRDefault="007C4BCB" w:rsidP="007C4BCB">
            <w:pPr>
              <w:spacing w:before="40" w:after="40" w:line="23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SA"/>
              </w:rPr>
              <w:t xml:space="preserve">طرق </w:t>
            </w:r>
            <w:r w:rsidR="00AC00B1">
              <w:rPr>
                <w:rFonts w:ascii="Arial" w:hAnsi="Arial" w:cs="Arial" w:hint="cs"/>
                <w:rtl/>
                <w:lang w:bidi="ar-SA"/>
              </w:rPr>
              <w:t>ل</w:t>
            </w:r>
            <w:r>
              <w:rPr>
                <w:rFonts w:ascii="Arial" w:hAnsi="Arial" w:cs="Arial" w:hint="cs"/>
                <w:rtl/>
                <w:lang w:bidi="ar-SA"/>
              </w:rPr>
              <w:t xml:space="preserve">تقليص الثمن الذي تدفعه البيئة المحيطة في الزراعة: مكافحة بيولوجية. </w:t>
            </w:r>
          </w:p>
          <w:p w:rsidR="008B2243" w:rsidRPr="00800591" w:rsidRDefault="008B2243" w:rsidP="00800591">
            <w:pPr>
              <w:spacing w:before="40" w:after="40" w:line="230" w:lineRule="exact"/>
              <w:rPr>
                <w:rFonts w:ascii="Arial" w:hAnsi="Arial" w:cs="Arial"/>
                <w:rtl/>
              </w:rPr>
            </w:pPr>
          </w:p>
        </w:tc>
      </w:tr>
      <w:tr w:rsidR="008B2243" w:rsidTr="008B2243">
        <w:trPr>
          <w:trHeight w:val="706"/>
        </w:trPr>
        <w:tc>
          <w:tcPr>
            <w:tcW w:w="1739" w:type="dxa"/>
          </w:tcPr>
          <w:p w:rsidR="008B2243" w:rsidRPr="00723909" w:rsidRDefault="008B2243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b/>
                <w:bCs/>
                <w:sz w:val="24"/>
                <w:szCs w:val="24"/>
              </w:rPr>
              <w:t>"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قصة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"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والعمل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العلمي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للباحثين</w:t>
            </w:r>
          </w:p>
        </w:tc>
        <w:tc>
          <w:tcPr>
            <w:tcW w:w="7992" w:type="dxa"/>
          </w:tcPr>
          <w:p w:rsidR="008B2243" w:rsidRPr="002842C7" w:rsidRDefault="007C4BCB" w:rsidP="007C4BCB">
            <w:pPr>
              <w:pStyle w:val="NormalWeb"/>
              <w:shd w:val="clear" w:color="auto" w:fill="FFFFFF"/>
              <w:bidi/>
              <w:spacing w:before="120" w:beforeAutospacing="0" w:after="120" w:afterAutospacing="0"/>
              <w:rPr>
                <w:rFonts w:ascii="Arial" w:hAnsi="Arial" w:cs="Arial"/>
                <w:color w:val="222222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فتشت مجموعة الباحثون في كلية الزراعة، في قسم علم الكائنات الحي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ة الدقيقة، عن طرق لمواجهة مسببات الأمراض في النباتات بطرق المكافحة البيولوجية كي لا تُستعمل مبيدات كيميائي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ة، على الرغم من أن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ها ناجعة جدًّا، إلا إن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ها تُشطف، تتغلغل في الأرض وتضر البيئة المحيطة.  </w:t>
            </w:r>
          </w:p>
          <w:p w:rsidR="008B2243" w:rsidRPr="002842C7" w:rsidRDefault="007C4BCB" w:rsidP="00677853">
            <w:pPr>
              <w:pStyle w:val="NormalWeb"/>
              <w:shd w:val="clear" w:color="auto" w:fill="FFFFFF"/>
              <w:bidi/>
              <w:spacing w:before="120" w:beforeAutospacing="0" w:after="120" w:afterAutospacing="0"/>
              <w:rPr>
                <w:rFonts w:ascii="Arial" w:hAnsi="Arial" w:cs="Arial"/>
                <w:color w:val="222222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من المعروف أن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الأمراض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في النباتات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تحد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ُ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ث بسبب الفطريات والبكتيريا. عزل الباحثون فطر </w:t>
            </w:r>
            <w:proofErr w:type="spellStart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طريخودرما</w:t>
            </w:r>
            <w:proofErr w:type="spellEnd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من التربة، ووجدوا أن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ه يهاجم فطريات مسببة أمراض مختلفة في الخضروات، الأزهار والمزروعات الأخر</w:t>
            </w:r>
            <w:r w:rsidR="00677853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ى. </w:t>
            </w:r>
            <w:r w:rsidR="00677853">
              <w:rPr>
                <w:rFonts w:ascii="Arial" w:hAnsi="Arial" w:cs="Arial" w:hint="cs"/>
                <w:color w:val="222222"/>
                <w:sz w:val="22"/>
                <w:szCs w:val="22"/>
                <w:rtl/>
              </w:rPr>
              <w:t xml:space="preserve"> </w:t>
            </w:r>
          </w:p>
          <w:p w:rsidR="008B2243" w:rsidRPr="002842C7" w:rsidRDefault="00677853" w:rsidP="005019EA">
            <w:pPr>
              <w:pStyle w:val="NormalWeb"/>
              <w:shd w:val="clear" w:color="auto" w:fill="FFFFFF"/>
              <w:bidi/>
              <w:spacing w:before="120" w:beforeAutospacing="0" w:after="120" w:afterAutospacing="0"/>
              <w:jc w:val="both"/>
              <w:rPr>
                <w:rFonts w:ascii="Arial" w:hAnsi="Arial" w:cs="Arial"/>
                <w:color w:val="222222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يوجد في جدار معظم الفطريات ماد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ة بوليميرية اسمها كيتين. النبات الذي يهاجمه 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ال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فطر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مسبب أمراض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ي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ُ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فرز الإنزيم </w:t>
            </w:r>
            <w:proofErr w:type="spellStart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كيتيناز</w:t>
            </w:r>
            <w:proofErr w:type="spellEnd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الذي يحلل الكيتين في جدار الفطر الذي يهاجم النبات</w:t>
            </w:r>
            <w:r w:rsidR="005019EA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. لكن لا توجد في النبات كم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 w:rsidR="005019EA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ي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 w:rsidR="005019EA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ة كافية من هذا الإنزيم لإبادة الفطر الذي يهاجم النبات، لذا يسيطر الفطر أحيانًا على النبات ويؤد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 w:rsidR="005019EA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ي إلى إبادته. </w:t>
            </w:r>
          </w:p>
          <w:p w:rsidR="008B2243" w:rsidRPr="002842C7" w:rsidRDefault="005019EA" w:rsidP="00DC614C">
            <w:pPr>
              <w:pStyle w:val="NormalWeb"/>
              <w:shd w:val="clear" w:color="auto" w:fill="FFFFFF"/>
              <w:bidi/>
              <w:spacing w:before="120" w:beforeAutospacing="0" w:after="120" w:afterAutospacing="0"/>
              <w:rPr>
                <w:rFonts w:ascii="Arial" w:hAnsi="Arial" w:cs="Arial"/>
                <w:color w:val="00B0F0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 xml:space="preserve">يمكن أن يُستخدم الفطر </w:t>
            </w:r>
            <w:proofErr w:type="spellStart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طريخودرما</w:t>
            </w:r>
            <w:proofErr w:type="spellEnd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مصدر للإنزيم </w:t>
            </w:r>
            <w:proofErr w:type="spellStart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كيتيناز</w:t>
            </w:r>
            <w:proofErr w:type="spellEnd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. طوّر الباحثون طريقة لتنمية الفطر بكم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ي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ات كبيرة وتوزيعه في الحقل بشكل ناجع. افترض الباحثون أن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</w:t>
            </w:r>
            <w:r w:rsidR="00DC614C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إنزيم </w:t>
            </w:r>
            <w:proofErr w:type="spellStart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كيتيناز</w:t>
            </w:r>
            <w:proofErr w:type="spellEnd"/>
            <w:r w:rsidR="00DC614C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لا يؤذي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النباتات</w:t>
            </w:r>
            <w:r w:rsidR="00DC614C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المزهرة، لأن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 w:rsidR="00DC614C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ها لا تحتوي على كيتين. بينت نتائج العلاج انخفاض كبير في موت النباتات، وارتفاع كبير في المحاصيل.</w:t>
            </w:r>
            <w:r w:rsidR="008B2243" w:rsidRPr="002842C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:rsidR="008B2243" w:rsidRPr="00B97E45" w:rsidRDefault="00195E73" w:rsidP="00B97E45">
            <w:pPr>
              <w:pStyle w:val="NormalWeb"/>
              <w:shd w:val="clear" w:color="auto" w:fill="FFFFFF"/>
              <w:bidi/>
              <w:spacing w:before="120" w:beforeAutospacing="0" w:after="120" w:afterAutospacing="0"/>
              <w:jc w:val="both"/>
              <w:rPr>
                <w:rFonts w:ascii="Arial" w:hAnsi="Arial" w:cs="Arial"/>
                <w:color w:val="222222"/>
                <w:sz w:val="22"/>
                <w:szCs w:val="22"/>
                <w:rtl/>
                <w:lang w:bidi="ar-SA"/>
              </w:rPr>
            </w:pP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بحث أعضاء المجموعة صفات الفطر </w:t>
            </w:r>
            <w:proofErr w:type="spellStart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طريخودرما</w:t>
            </w:r>
            <w:proofErr w:type="spellEnd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. وجدوا خلال بحثهم أن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ّ </w:t>
            </w:r>
            <w:proofErr w:type="spellStart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طريخودرما</w:t>
            </w:r>
            <w:proofErr w:type="spellEnd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تلتوي حول جسم الفطر الذي تهاجمه وت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ُ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فرز عد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ة إنزيمات (من بينها إنزيمات من نو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ع </w:t>
            </w:r>
            <w:proofErr w:type="spellStart"/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كيتنازات</w:t>
            </w:r>
            <w:proofErr w:type="spellEnd"/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) تؤدّي إلى ثقوب في جدا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ر الخلي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ّة. يُ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دخل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الفطر </w:t>
            </w:r>
            <w:proofErr w:type="spellStart"/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طريخودرما</w:t>
            </w:r>
            <w:proofErr w:type="spellEnd"/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في هذه المرحلة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، امتدادات إلى داخل الفطر الذي يهاجمه وي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تغذى </w:t>
            </w:r>
            <w:r w:rsidR="00AC00B1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على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محتو</w:t>
            </w:r>
            <w:r w:rsidR="00914D43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اه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، مم</w:t>
            </w:r>
            <w:r w:rsidR="00914D43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ا يؤد</w:t>
            </w:r>
            <w:r w:rsidR="00914D43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ّي إلى موته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.</w:t>
            </w:r>
          </w:p>
          <w:p w:rsidR="002F6383" w:rsidRDefault="00195E73" w:rsidP="002F6383">
            <w:pPr>
              <w:jc w:val="both"/>
              <w:textAlignment w:val="baseline"/>
              <w:rPr>
                <w:rFonts w:ascii="Arial" w:hAnsi="Arial" w:cs="Arial"/>
                <w:color w:val="222222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>فيما بعد، انتقل بروفسور حت إلى معهد وايزمن، واستمر</w:t>
            </w:r>
            <w:r w:rsidR="00914D43"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 xml:space="preserve"> هناك مع طاقم جديد في بحث </w:t>
            </w:r>
            <w:proofErr w:type="spellStart"/>
            <w:r>
              <w:rPr>
                <w:rFonts w:ascii="Arial" w:hAnsi="Arial" w:cs="Arial" w:hint="cs"/>
                <w:color w:val="222222"/>
                <w:rtl/>
                <w:lang w:bidi="ar-SA"/>
              </w:rPr>
              <w:t>الطريخودرما</w:t>
            </w:r>
            <w:proofErr w:type="spellEnd"/>
            <w:r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 xml:space="preserve">، قام في </w:t>
            </w:r>
            <w:r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lastRenderedPageBreak/>
              <w:t xml:space="preserve">عزل وفك شيفرة التسلسل الوراثي لأحد الجينات المسؤولة عن إنتاج إنزيم مهم من مجموعة إنزيمات </w:t>
            </w:r>
            <w:proofErr w:type="spellStart"/>
            <w:r>
              <w:rPr>
                <w:rFonts w:ascii="Arial" w:hAnsi="Arial" w:cs="Arial" w:hint="cs"/>
                <w:color w:val="222222"/>
                <w:rtl/>
                <w:lang w:bidi="ar-SA"/>
              </w:rPr>
              <w:t>كيتنازات</w:t>
            </w:r>
            <w:proofErr w:type="spellEnd"/>
            <w:r w:rsidR="002F6383">
              <w:rPr>
                <w:rFonts w:ascii="Arial" w:hAnsi="Arial" w:cs="Arial" w:hint="cs"/>
                <w:color w:val="222222"/>
                <w:rtl/>
                <w:lang w:bidi="ar-SA"/>
              </w:rPr>
              <w:t>.</w:t>
            </w:r>
          </w:p>
          <w:p w:rsidR="008B2243" w:rsidRDefault="002F6383" w:rsidP="00914D43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highlight w:val="cyan"/>
                <w:rtl/>
              </w:rPr>
            </w:pPr>
            <w:r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>وجدوا أن الإنزيم يظهر بوجود كيتين. وهكذا في الواقع، يؤد</w:t>
            </w:r>
            <w:r w:rsidR="00914D43"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>ي وجود كتين في الفطر الذي ي</w:t>
            </w:r>
            <w:r w:rsidR="00914D43"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>ُ</w:t>
            </w:r>
            <w:r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 xml:space="preserve">هاجم إلى إنتاج الإنزيم </w:t>
            </w:r>
            <w:proofErr w:type="spellStart"/>
            <w:r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>كتيناز</w:t>
            </w:r>
            <w:proofErr w:type="spellEnd"/>
            <w:r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 xml:space="preserve"> في خلايا الفطر </w:t>
            </w:r>
            <w:r w:rsidR="00914D43"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>الذي يدافع عن نفسه</w:t>
            </w:r>
            <w:r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>.</w:t>
            </w:r>
            <w:r w:rsidR="00B97E45">
              <w:rPr>
                <w:rFonts w:ascii="Arial" w:eastAsia="Times New Roman" w:hAnsi="Arial" w:cs="Arial" w:hint="cs"/>
                <w:color w:val="222222"/>
                <w:rtl/>
                <w:lang w:bidi="ar-SA"/>
              </w:rPr>
              <w:t xml:space="preserve"> </w:t>
            </w:r>
            <w:bookmarkStart w:id="0" w:name="_GoBack"/>
            <w:bookmarkEnd w:id="0"/>
          </w:p>
          <w:p w:rsidR="008B2243" w:rsidRDefault="008B2243" w:rsidP="008E2302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highlight w:val="cyan"/>
                <w:rtl/>
              </w:rPr>
            </w:pPr>
          </w:p>
          <w:p w:rsidR="008B2243" w:rsidRPr="002842C7" w:rsidRDefault="002F6383" w:rsidP="00914D43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highlight w:val="cyan"/>
                <w:rtl/>
                <w:lang w:bidi="ar-SA"/>
              </w:rPr>
            </w:pPr>
            <w:r>
              <w:rPr>
                <w:rFonts w:ascii="Alef Hebrew" w:hAnsi="Alef Hebrew" w:hint="cs"/>
                <w:color w:val="000000"/>
                <w:rtl/>
                <w:lang w:bidi="ar-SA"/>
              </w:rPr>
              <w:t>الدفيئات هي مكان مثالي لتكاثر مسببات الأمراض، على الأغلب فطريات. الرطوبة العالية وظروف أخرى في الدفيئة تساهم في هذه الظاهرة. في هذه الحالة، غير مرغوب استعمال مبيدات كيميائي</w:t>
            </w:r>
            <w:r w:rsidR="00914D43">
              <w:rPr>
                <w:rFonts w:ascii="Alef Hebrew" w:hAnsi="Alef Hebrew" w:hint="cs"/>
                <w:color w:val="000000"/>
                <w:rtl/>
                <w:lang w:bidi="ar-SA"/>
              </w:rPr>
              <w:t>ّ</w:t>
            </w:r>
            <w:r>
              <w:rPr>
                <w:rFonts w:ascii="Alef Hebrew" w:hAnsi="Alef Hebrew" w:hint="cs"/>
                <w:color w:val="000000"/>
                <w:rtl/>
                <w:lang w:bidi="ar-SA"/>
              </w:rPr>
              <w:t>ة، لأن</w:t>
            </w:r>
            <w:r w:rsidR="00914D43">
              <w:rPr>
                <w:rFonts w:ascii="Alef Hebrew" w:hAnsi="Alef Hebrew" w:hint="cs"/>
                <w:color w:val="000000"/>
                <w:rtl/>
                <w:lang w:bidi="ar-SA"/>
              </w:rPr>
              <w:t>ّ</w:t>
            </w:r>
            <w:r>
              <w:rPr>
                <w:rFonts w:ascii="Alef Hebrew" w:hAnsi="Alef Hebrew" w:hint="cs"/>
                <w:color w:val="000000"/>
                <w:rtl/>
                <w:lang w:bidi="ar-SA"/>
              </w:rPr>
              <w:t>ها تتحلل ببطء ويتعر</w:t>
            </w:r>
            <w:r w:rsidR="00914D43">
              <w:rPr>
                <w:rFonts w:ascii="Alef Hebrew" w:hAnsi="Alef Hebrew" w:hint="cs"/>
                <w:color w:val="000000"/>
                <w:rtl/>
                <w:lang w:bidi="ar-SA"/>
              </w:rPr>
              <w:t>ّ</w:t>
            </w:r>
            <w:r>
              <w:rPr>
                <w:rFonts w:ascii="Alef Hebrew" w:hAnsi="Alef Hebrew" w:hint="cs"/>
                <w:color w:val="000000"/>
                <w:rtl/>
                <w:lang w:bidi="ar-SA"/>
              </w:rPr>
              <w:t>ض إليها العاملون في الدفيئة مد</w:t>
            </w:r>
            <w:r w:rsidR="00914D43">
              <w:rPr>
                <w:rFonts w:ascii="Alef Hebrew" w:hAnsi="Alef Hebrew" w:hint="cs"/>
                <w:color w:val="000000"/>
                <w:rtl/>
                <w:lang w:bidi="ar-SA"/>
              </w:rPr>
              <w:t>ّ</w:t>
            </w:r>
            <w:r>
              <w:rPr>
                <w:rFonts w:ascii="Alef Hebrew" w:hAnsi="Alef Hebrew" w:hint="cs"/>
                <w:color w:val="000000"/>
                <w:rtl/>
                <w:lang w:bidi="ar-SA"/>
              </w:rPr>
              <w:t>ة زمني</w:t>
            </w:r>
            <w:r w:rsidR="00914D43">
              <w:rPr>
                <w:rFonts w:ascii="Alef Hebrew" w:hAnsi="Alef Hebrew" w:hint="cs"/>
                <w:color w:val="000000"/>
                <w:rtl/>
                <w:lang w:bidi="ar-SA"/>
              </w:rPr>
              <w:t>ّ</w:t>
            </w:r>
            <w:r>
              <w:rPr>
                <w:rFonts w:ascii="Alef Hebrew" w:hAnsi="Alef Hebrew" w:hint="cs"/>
                <w:color w:val="000000"/>
                <w:rtl/>
                <w:lang w:bidi="ar-SA"/>
              </w:rPr>
              <w:t xml:space="preserve">ة طويلة. لذا 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تُستعمل </w:t>
            </w:r>
            <w:r>
              <w:rPr>
                <w:rFonts w:ascii="Alef Hebrew" w:hAnsi="Alef Hebrew" w:hint="cs"/>
                <w:color w:val="000000"/>
                <w:rtl/>
                <w:lang w:bidi="ar-SA"/>
              </w:rPr>
              <w:t xml:space="preserve">طرق المكافحة البيولوجية كالطريقة التي تستعمل فطر </w:t>
            </w:r>
            <w:proofErr w:type="spellStart"/>
            <w:r>
              <w:rPr>
                <w:rFonts w:ascii="Arial" w:hAnsi="Arial" w:cs="Arial" w:hint="cs"/>
                <w:color w:val="222222"/>
                <w:rtl/>
                <w:lang w:bidi="ar-SA"/>
              </w:rPr>
              <w:t>الطريخودرما</w:t>
            </w:r>
            <w:proofErr w:type="spellEnd"/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،</w:t>
            </w:r>
            <w:r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 بشكل خاص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ّ،</w:t>
            </w:r>
            <w:r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 في الدفيئات التي 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>ينمون فيها نباتات حساسة بشكل خاص للأمراض. تُعتبر إسرائيل من بين الدول الرائدة، في العال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َ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>م، في هذا المجال بفضل أبحاث بروفسور حت متعد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ّ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>دة السنوات. وفي الواقع هناك طلب متزايد للمكافحة البيولوجية خارج الدفيئة أيضًا، وذلك بسبب الوعي المتزايد للأخطار الكامنة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،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 في المبيدات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،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 للإنسان و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إلى 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البيئة المحيطة. مثلًا: منذ سنة 2005، 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تمّ إيقاف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 إنتاج ماد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ّ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ة بروميد الميثيل المستعمل لمكافحة 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ال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>فطريات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 التي تعيش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 في الأرض، لأن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ّه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 يشترك في تحليل طبقة الأوزون في الغلاف الجوي. يؤد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ّ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ي 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إيقاف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 استعمال هذه المواد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ّ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 إلى ازدياد أهم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ّ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>ي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ّ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>ة تطوير طرق ناجعة ومتقد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ّ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مة أكثر 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>للمكافحة البيولوجية</w:t>
            </w:r>
            <w:r w:rsidR="00724BE3">
              <w:rPr>
                <w:rFonts w:ascii="Arial" w:hAnsi="Arial" w:cs="Arial" w:hint="cs"/>
                <w:color w:val="222222"/>
                <w:rtl/>
                <w:lang w:bidi="ar-SA"/>
              </w:rPr>
              <w:t>،</w:t>
            </w:r>
            <w:r w:rsidR="00914D43">
              <w:rPr>
                <w:rFonts w:ascii="Arial" w:hAnsi="Arial" w:cs="Arial" w:hint="cs"/>
                <w:color w:val="222222"/>
                <w:rtl/>
                <w:lang w:bidi="ar-SA"/>
              </w:rPr>
              <w:t xml:space="preserve"> في مسببات </w:t>
            </w:r>
            <w:r w:rsidR="00817F22">
              <w:rPr>
                <w:rFonts w:ascii="Arial" w:hAnsi="Arial" w:cs="Arial" w:hint="cs"/>
                <w:color w:val="222222"/>
                <w:rtl/>
                <w:lang w:bidi="ar-SA"/>
              </w:rPr>
              <w:t>أمراض في النباتات</w:t>
            </w:r>
            <w:r w:rsidR="00D81698">
              <w:rPr>
                <w:rFonts w:ascii="Arial" w:hAnsi="Arial" w:cs="Arial" w:hint="cs"/>
                <w:color w:val="222222"/>
                <w:rtl/>
                <w:lang w:bidi="ar-SA"/>
              </w:rPr>
              <w:t>، كما يزداد الطلب على هذه الطرق.</w:t>
            </w:r>
          </w:p>
          <w:p w:rsidR="008B2243" w:rsidRPr="002842C7" w:rsidRDefault="008B2243" w:rsidP="008E2302">
            <w:pPr>
              <w:jc w:val="both"/>
              <w:textAlignment w:val="baseline"/>
              <w:rPr>
                <w:rFonts w:ascii="Arial" w:eastAsia="Times New Roman" w:hAnsi="Arial" w:cs="Arial"/>
                <w:color w:val="222222"/>
                <w:rtl/>
              </w:rPr>
            </w:pPr>
          </w:p>
          <w:p w:rsidR="008B2243" w:rsidRPr="002842C7" w:rsidRDefault="00D81698" w:rsidP="00D81698">
            <w:pPr>
              <w:pStyle w:val="NormalWeb"/>
              <w:shd w:val="clear" w:color="auto" w:fill="FFFFFF"/>
              <w:bidi/>
              <w:spacing w:before="0" w:beforeAutospacing="0" w:after="120" w:afterAutospacing="0"/>
              <w:rPr>
                <w:rFonts w:ascii="Arial" w:hAnsi="Arial" w:cs="Arial"/>
                <w:color w:val="222222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كان بروفسور حت طلائعي في بحث المكافحة البيولوجية في أمراض النباتات بواسطة استعمال كائنات حي</w:t>
            </w:r>
            <w:r w:rsidR="00724BE3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ة دقيقة صديقة للبيئة المحيطة. فيما بعد استعان بروفسور حت بطرق الهندسة الوراثية لتطوير مكافحة بيولوجية ناجعة ولتطوير نباتات م</w:t>
            </w:r>
            <w:r w:rsidR="00724BE3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ُ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هندَسَة تحتوي على جينات من </w:t>
            </w:r>
            <w:r w:rsidR="00724BE3"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ال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فطريات، وهكذا تكون مقاومة للأمراض المختلفة. </w:t>
            </w:r>
          </w:p>
          <w:p w:rsidR="008B2243" w:rsidRPr="002842C7" w:rsidRDefault="00D81698" w:rsidP="00D81698">
            <w:pPr>
              <w:pStyle w:val="NormalWeb"/>
              <w:shd w:val="clear" w:color="auto" w:fill="FFFFFF"/>
              <w:bidi/>
              <w:spacing w:before="120" w:beforeAutospacing="0" w:after="120" w:afterAutospacing="0"/>
              <w:rPr>
                <w:rFonts w:ascii="Arial" w:hAnsi="Arial" w:cs="Arial"/>
                <w:color w:val="222222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توفي بروفسور يجال </w:t>
            </w:r>
            <w:proofErr w:type="spellStart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>هنيس</w:t>
            </w:r>
            <w:proofErr w:type="spellEnd"/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  <w:lang w:bidi="ar-SA"/>
              </w:rPr>
              <w:t xml:space="preserve"> سنة </w:t>
            </w:r>
            <w:r w:rsidR="008B2243" w:rsidRPr="002842C7">
              <w:rPr>
                <w:rFonts w:ascii="Arial" w:hAnsi="Arial" w:cs="Arial" w:hint="cs"/>
                <w:color w:val="222222"/>
                <w:sz w:val="22"/>
                <w:szCs w:val="22"/>
                <w:rtl/>
              </w:rPr>
              <w:t>2010</w:t>
            </w:r>
            <w:r>
              <w:rPr>
                <w:rFonts w:ascii="Arial" w:hAnsi="Arial" w:cs="Arial" w:hint="cs"/>
                <w:color w:val="222222"/>
                <w:sz w:val="22"/>
                <w:szCs w:val="22"/>
                <w:rtl/>
              </w:rPr>
              <w:t>.</w:t>
            </w:r>
          </w:p>
        </w:tc>
      </w:tr>
      <w:tr w:rsidR="008B2243" w:rsidTr="008B2243">
        <w:trPr>
          <w:trHeight w:val="664"/>
        </w:trPr>
        <w:tc>
          <w:tcPr>
            <w:tcW w:w="1739" w:type="dxa"/>
          </w:tcPr>
          <w:p w:rsidR="008B2243" w:rsidRPr="00723909" w:rsidRDefault="008B2243" w:rsidP="00DE02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فعّاليّات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للتلاميذ،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مقالات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وأفلام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قصيرة</w:t>
            </w:r>
          </w:p>
        </w:tc>
        <w:tc>
          <w:tcPr>
            <w:tcW w:w="7992" w:type="dxa"/>
          </w:tcPr>
          <w:p w:rsidR="008B2243" w:rsidRDefault="00B97E45" w:rsidP="008E6DD1">
            <w:pPr>
              <w:pStyle w:val="NormalWeb"/>
              <w:shd w:val="clear" w:color="auto" w:fill="FFFFFF"/>
              <w:bidi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2"/>
                <w:szCs w:val="22"/>
                <w:rtl/>
              </w:rPr>
            </w:pPr>
            <w:hyperlink r:id="rId5" w:history="1">
              <w:r w:rsidR="008B2243" w:rsidRPr="002842C7">
                <w:rPr>
                  <w:rStyle w:val="Hyperlink"/>
                  <w:rFonts w:ascii="Arial" w:hAnsi="Arial" w:cs="Arial" w:hint="cs"/>
                  <w:b/>
                  <w:bCs/>
                  <w:sz w:val="22"/>
                  <w:szCs w:val="22"/>
                  <w:rtl/>
                </w:rPr>
                <w:t>משנים את העולם  (2016)</w:t>
              </w:r>
              <w:r w:rsidR="008B2243" w:rsidRPr="002842C7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 xml:space="preserve">,סרטון </w:t>
              </w:r>
              <w:r w:rsidR="008B2243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>על עבודתו המחקרים של</w:t>
              </w:r>
              <w:r w:rsidR="008B2243" w:rsidRPr="002842C7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 xml:space="preserve"> פרופ' אילן חת</w:t>
              </w:r>
            </w:hyperlink>
          </w:p>
          <w:p w:rsidR="008B2243" w:rsidRPr="00EA648B" w:rsidRDefault="00B97E45" w:rsidP="008E6DD1">
            <w:pPr>
              <w:pStyle w:val="NormalWeb"/>
              <w:shd w:val="clear" w:color="auto" w:fill="FFFFFF"/>
              <w:bidi/>
              <w:spacing w:before="120" w:beforeAutospacing="0" w:after="120" w:afterAutospacing="0"/>
              <w:rPr>
                <w:rFonts w:ascii="Arial" w:hAnsi="Arial" w:cs="Arial"/>
                <w:color w:val="222222"/>
                <w:sz w:val="22"/>
                <w:szCs w:val="22"/>
                <w:rtl/>
              </w:rPr>
            </w:pPr>
            <w:hyperlink r:id="rId6" w:history="1">
              <w:r w:rsidR="008B2243" w:rsidRPr="008E6DD1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 xml:space="preserve">אנסין- הדברה ביולוגית של מחלות צמחים באמצעות </w:t>
              </w:r>
              <w:proofErr w:type="spellStart"/>
              <w:r w:rsidR="008B2243" w:rsidRPr="008E6DD1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>הפטריה</w:t>
              </w:r>
              <w:proofErr w:type="spellEnd"/>
              <w:r w:rsidR="008B2243" w:rsidRPr="008E6DD1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 xml:space="preserve"> </w:t>
              </w:r>
              <w:proofErr w:type="spellStart"/>
              <w:r w:rsidR="008B2243" w:rsidRPr="008E6DD1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>טריכודרמה</w:t>
              </w:r>
              <w:proofErr w:type="spellEnd"/>
            </w:hyperlink>
          </w:p>
        </w:tc>
      </w:tr>
      <w:tr w:rsidR="008B2243" w:rsidTr="008B2243">
        <w:trPr>
          <w:trHeight w:val="664"/>
        </w:trPr>
        <w:tc>
          <w:tcPr>
            <w:tcW w:w="1739" w:type="dxa"/>
          </w:tcPr>
          <w:p w:rsidR="008B2243" w:rsidRPr="00723909" w:rsidRDefault="008B2243" w:rsidP="00DE022B">
            <w:pPr>
              <w:jc w:val="center"/>
              <w:rPr>
                <w:b/>
                <w:bCs/>
                <w:sz w:val="24"/>
                <w:szCs w:val="24"/>
              </w:rPr>
            </w:pP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مصادر</w:t>
            </w:r>
            <w:r w:rsidRPr="00723909">
              <w:rPr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2390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معلومات</w:t>
            </w:r>
          </w:p>
        </w:tc>
        <w:tc>
          <w:tcPr>
            <w:tcW w:w="7992" w:type="dxa"/>
          </w:tcPr>
          <w:p w:rsidR="008B2243" w:rsidRDefault="00B97E45" w:rsidP="008E2302">
            <w:pPr>
              <w:rPr>
                <w:rtl/>
              </w:rPr>
            </w:pPr>
            <w:hyperlink r:id="rId7" w:history="1">
              <w:r w:rsidR="008B2243" w:rsidRPr="002842C7">
                <w:rPr>
                  <w:rStyle w:val="Hyperlink"/>
                  <w:rFonts w:ascii="Arial" w:hAnsi="Arial" w:cs="Arial" w:hint="cs"/>
                  <w:rtl/>
                </w:rPr>
                <w:t>הדברה ביולוגית של פטריה מזיקה בקרקע</w:t>
              </w:r>
            </w:hyperlink>
            <w:r w:rsidR="008B2243" w:rsidRPr="002842C7">
              <w:rPr>
                <w:rFonts w:ascii="Arial" w:hAnsi="Arial" w:cs="Arial" w:hint="cs"/>
                <w:color w:val="222222"/>
                <w:rtl/>
              </w:rPr>
              <w:t xml:space="preserve"> </w:t>
            </w:r>
            <w:r w:rsidR="008B2243" w:rsidRPr="002842C7">
              <w:rPr>
                <w:rFonts w:ascii="Arial" w:hAnsi="Arial" w:cs="Arial"/>
                <w:color w:val="222222"/>
                <w:rtl/>
              </w:rPr>
              <w:t>–</w:t>
            </w:r>
            <w:r w:rsidR="008B2243" w:rsidRPr="002842C7">
              <w:rPr>
                <w:rFonts w:ascii="Arial" w:hAnsi="Arial" w:cs="Arial" w:hint="cs"/>
                <w:color w:val="222222"/>
                <w:rtl/>
              </w:rPr>
              <w:t xml:space="preserve"> </w:t>
            </w:r>
            <w:r w:rsidR="008B2243" w:rsidRPr="002842C7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8B2243" w:rsidRPr="002842C7">
              <w:rPr>
                <w:rFonts w:ascii="Arial" w:hAnsi="Arial" w:cs="Arial"/>
                <w:color w:val="222222"/>
                <w:shd w:val="clear" w:color="auto" w:fill="FFFFFF"/>
                <w:rtl/>
              </w:rPr>
              <w:t>1979</w:t>
            </w:r>
            <w:r w:rsidR="008B2243" w:rsidRPr="002842C7">
              <w:rPr>
                <w:rFonts w:ascii="Arial" w:hAnsi="Arial" w:cs="Arial" w:hint="cs"/>
                <w:color w:val="222222"/>
                <w:rtl/>
              </w:rPr>
              <w:t xml:space="preserve"> הודעה על התגלית בעיתון דבר</w:t>
            </w:r>
          </w:p>
          <w:p w:rsidR="008B2243" w:rsidRDefault="008B2243" w:rsidP="008E2302">
            <w:pPr>
              <w:rPr>
                <w:rtl/>
              </w:rPr>
            </w:pPr>
          </w:p>
          <w:p w:rsidR="008B2243" w:rsidRDefault="00B97E45" w:rsidP="008E2302">
            <w:pPr>
              <w:rPr>
                <w:rtl/>
              </w:rPr>
            </w:pPr>
            <w:hyperlink r:id="rId8" w:history="1">
              <w:r w:rsidR="008B2243" w:rsidRPr="002842C7">
                <w:rPr>
                  <w:rStyle w:val="Hyperlink"/>
                  <w:rFonts w:ascii="Arial" w:hAnsi="Arial" w:cs="Arial" w:hint="cs"/>
                  <w:b/>
                  <w:bCs/>
                  <w:rtl/>
                </w:rPr>
                <w:t>הדברה ביולוגית</w:t>
              </w:r>
            </w:hyperlink>
            <w:r w:rsidR="008B2243" w:rsidRPr="002842C7">
              <w:rPr>
                <w:rFonts w:ascii="Arial" w:hAnsi="Arial" w:cs="Arial" w:hint="cs"/>
                <w:b/>
                <w:bCs/>
                <w:color w:val="222222"/>
                <w:rtl/>
              </w:rPr>
              <w:t xml:space="preserve">, </w:t>
            </w:r>
            <w:r w:rsidR="008B2243" w:rsidRPr="002842C7">
              <w:rPr>
                <w:rFonts w:ascii="Arial" w:hAnsi="Arial" w:cs="Arial" w:hint="cs"/>
                <w:color w:val="222222"/>
                <w:rtl/>
              </w:rPr>
              <w:t xml:space="preserve">מאמר מערכת מתוך 'הביוספרה', </w:t>
            </w:r>
            <w:r w:rsidR="008B2243" w:rsidRPr="001C2150">
              <w:rPr>
                <w:rFonts w:ascii="Arial" w:hAnsi="Arial" w:cs="Arial" w:hint="cs"/>
                <w:color w:val="222222"/>
                <w:rtl/>
              </w:rPr>
              <w:t>ירחון המשרד לאיכות הסביבה</w:t>
            </w:r>
          </w:p>
          <w:p w:rsidR="008B2243" w:rsidRDefault="00B97E45" w:rsidP="008E2302">
            <w:pPr>
              <w:pStyle w:val="NormalWeb"/>
              <w:shd w:val="clear" w:color="auto" w:fill="FFFFFF"/>
              <w:bidi/>
              <w:spacing w:before="120" w:beforeAutospacing="0" w:after="120" w:afterAutospacing="0"/>
              <w:rPr>
                <w:rFonts w:asciiTheme="minorBidi" w:hAnsiTheme="minorBidi" w:cstheme="minorBidi"/>
                <w:b/>
                <w:bCs/>
                <w:color w:val="222222"/>
                <w:sz w:val="22"/>
                <w:szCs w:val="22"/>
                <w:rtl/>
              </w:rPr>
            </w:pPr>
            <w:hyperlink r:id="rId9" w:history="1">
              <w:r w:rsidR="008B2243" w:rsidRPr="002842C7">
                <w:rPr>
                  <w:rStyle w:val="Hyperlink"/>
                  <w:rFonts w:asciiTheme="minorBidi" w:hAnsiTheme="minorBidi" w:cstheme="minorBidi"/>
                  <w:b/>
                  <w:bCs/>
                  <w:sz w:val="22"/>
                  <w:szCs w:val="22"/>
                  <w:rtl/>
                </w:rPr>
                <w:t>הפטר</w:t>
              </w:r>
              <w:r w:rsidR="008B2243" w:rsidRPr="002842C7">
                <w:rPr>
                  <w:rStyle w:val="Hyperlink"/>
                  <w:rFonts w:asciiTheme="minorBidi" w:hAnsiTheme="minorBidi" w:cstheme="minorBidi" w:hint="cs"/>
                  <w:b/>
                  <w:bCs/>
                  <w:sz w:val="22"/>
                  <w:szCs w:val="22"/>
                  <w:rtl/>
                </w:rPr>
                <w:t>י</w:t>
              </w:r>
              <w:r w:rsidR="008B2243" w:rsidRPr="002842C7">
                <w:rPr>
                  <w:rStyle w:val="Hyperlink"/>
                  <w:rFonts w:asciiTheme="minorBidi" w:hAnsiTheme="minorBidi" w:cstheme="minorBidi"/>
                  <w:b/>
                  <w:bCs/>
                  <w:sz w:val="22"/>
                  <w:szCs w:val="22"/>
                  <w:rtl/>
                </w:rPr>
                <w:t xml:space="preserve">יה הלוחמת - </w:t>
              </w:r>
              <w:r w:rsidR="008B2243" w:rsidRPr="002842C7">
                <w:rPr>
                  <w:rStyle w:val="Hyperlink"/>
                  <w:rFonts w:asciiTheme="minorBidi" w:hAnsiTheme="minorBidi" w:cstheme="minorBidi"/>
                  <w:sz w:val="22"/>
                  <w:szCs w:val="22"/>
                  <w:rtl/>
                </w:rPr>
                <w:t>פטרייה החודרת לשורש הצמח משפרת את כושרו להתמודד עם גורמי מחלה</w:t>
              </w:r>
            </w:hyperlink>
            <w:r w:rsidR="008B2243" w:rsidRPr="002842C7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(2003)</w:t>
            </w:r>
            <w:r w:rsidR="008B2243" w:rsidRPr="002842C7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, </w:t>
            </w:r>
            <w:r w:rsidR="008B2243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מסע הקסם המדעי</w:t>
            </w:r>
            <w:r w:rsidR="008B2243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, </w:t>
            </w:r>
            <w:r w:rsidR="008B2243" w:rsidRPr="002842C7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מכון ויצמן</w:t>
            </w:r>
            <w:r w:rsidR="008B2243">
              <w:rPr>
                <w:rFonts w:asciiTheme="minorBidi" w:hAnsiTheme="minorBidi" w:cstheme="minorBidi" w:hint="cs"/>
                <w:b/>
                <w:bCs/>
                <w:color w:val="222222"/>
                <w:sz w:val="22"/>
                <w:szCs w:val="22"/>
                <w:rtl/>
              </w:rPr>
              <w:t xml:space="preserve"> </w:t>
            </w:r>
            <w:r w:rsidR="008B2243" w:rsidRPr="004540C3">
              <w:rPr>
                <w:rFonts w:asciiTheme="minorBidi" w:hAnsiTheme="minorBidi" w:cstheme="minorBidi" w:hint="cs"/>
                <w:color w:val="222222"/>
                <w:sz w:val="22"/>
                <w:szCs w:val="22"/>
                <w:rtl/>
              </w:rPr>
              <w:t>למדע</w:t>
            </w:r>
          </w:p>
          <w:p w:rsidR="008B2243" w:rsidRDefault="008B2243" w:rsidP="008E2302">
            <w:pPr>
              <w:pStyle w:val="NormalWeb"/>
              <w:shd w:val="clear" w:color="auto" w:fill="FFFFFF"/>
              <w:bidi/>
              <w:spacing w:before="120" w:beforeAutospacing="0" w:after="120" w:afterAutospacing="0"/>
              <w:rPr>
                <w:rFonts w:asciiTheme="minorBidi" w:hAnsiTheme="minorBidi" w:cstheme="minorBidi"/>
                <w:b/>
                <w:bCs/>
                <w:color w:val="222222"/>
                <w:sz w:val="22"/>
                <w:szCs w:val="22"/>
                <w:rtl/>
              </w:rPr>
            </w:pPr>
          </w:p>
          <w:p w:rsidR="008B2243" w:rsidRDefault="008B2243" w:rsidP="008E2302">
            <w:pPr>
              <w:pStyle w:val="Heading1"/>
              <w:shd w:val="clear" w:color="auto" w:fill="FFFFFF"/>
              <w:spacing w:before="0" w:beforeAutospacing="0" w:after="450" w:afterAutospacing="0"/>
              <w:outlineLvl w:val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Hadar Y., Chet I., and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Henis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Y. (1979) Biological Control of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Rhizoctonia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solani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Damping-Off with Wheat Bran Culture of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Trichoderma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harzianum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Phytopthology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69:64-68.</w:t>
            </w:r>
          </w:p>
          <w:p w:rsidR="008B2243" w:rsidRPr="002A1E30" w:rsidRDefault="008B2243" w:rsidP="008E2302">
            <w:pPr>
              <w:pStyle w:val="Heading1"/>
              <w:shd w:val="clear" w:color="auto" w:fill="FFFFFF"/>
              <w:spacing w:before="0" w:beforeAutospacing="0" w:after="450" w:afterAutospacing="0"/>
              <w:outlineLvl w:val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Elad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Y. Chet I. and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Katan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J. (1980)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Trichoderma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harzianum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: A biocontrol agent effective against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Sclerotium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rolfsii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Rhizoctonia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solani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>Phytopthology</w:t>
            </w:r>
            <w:proofErr w:type="spellEnd"/>
            <w:r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70: 119-121.</w:t>
            </w:r>
          </w:p>
        </w:tc>
      </w:tr>
    </w:tbl>
    <w:p w:rsidR="00276C33" w:rsidRDefault="00276C33" w:rsidP="00276C33">
      <w:pPr>
        <w:rPr>
          <w:rtl/>
        </w:rPr>
      </w:pPr>
    </w:p>
    <w:p w:rsidR="00E22979" w:rsidRDefault="00E22979" w:rsidP="009B07D1">
      <w:pPr>
        <w:bidi w:val="0"/>
      </w:pPr>
    </w:p>
    <w:sectPr w:rsidR="00E22979" w:rsidSect="00A743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lef Hebrew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33"/>
    <w:rsid w:val="00195E73"/>
    <w:rsid w:val="001E5B5B"/>
    <w:rsid w:val="00204A9B"/>
    <w:rsid w:val="00276C33"/>
    <w:rsid w:val="0029041D"/>
    <w:rsid w:val="002F6383"/>
    <w:rsid w:val="003344F9"/>
    <w:rsid w:val="005019EA"/>
    <w:rsid w:val="00677853"/>
    <w:rsid w:val="00724BE3"/>
    <w:rsid w:val="007C4BCB"/>
    <w:rsid w:val="00800591"/>
    <w:rsid w:val="00817F22"/>
    <w:rsid w:val="008B2243"/>
    <w:rsid w:val="008E6DD1"/>
    <w:rsid w:val="0091343C"/>
    <w:rsid w:val="00914D43"/>
    <w:rsid w:val="009B07D1"/>
    <w:rsid w:val="00A743EA"/>
    <w:rsid w:val="00AC00B1"/>
    <w:rsid w:val="00B97E45"/>
    <w:rsid w:val="00BF5AD9"/>
    <w:rsid w:val="00D81698"/>
    <w:rsid w:val="00DC614C"/>
    <w:rsid w:val="00E2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28AE"/>
  <w15:docId w15:val="{C60081DA-2166-4926-B225-BB633302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33"/>
    <w:pPr>
      <w:bidi/>
    </w:pPr>
  </w:style>
  <w:style w:type="paragraph" w:styleId="Heading1">
    <w:name w:val="heading 1"/>
    <w:basedOn w:val="Normal"/>
    <w:link w:val="Heading1Char"/>
    <w:uiPriority w:val="9"/>
    <w:qFormat/>
    <w:rsid w:val="00276C3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C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6C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unit.k12.il/heb_journals/biosfera/231001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press.org.il/Olive/APA/NLI_Heb/SharedView.Article.aspx?parm=cP7sRhE4UAQbjLAzXpb3EF0iRLvpeoeRhrIIJ3IP3XOiQ2Zxmgb1vwf715yfQnqpYw%3D%3D&amp;mode=image&amp;href=DAV%2f1979%2f05%2f17&amp;page=9&amp;rtl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teach.org.il/%D7%A4%D7%A8%D7%99%D7%A6%D7%95%D7%AA-%D7%93%D7%A8%D7%9A-%D7%91%D7%91%D7%99%D7%95%D7%9C%D7%95%D7%92%D7%99%D7%94-%D7%91-70-%D7%A9%D7%A0%D7%95%D7%AA-%D7%94%D7%9E%D7%93%D7%99%D7%A0%D7%94-%D7%A4%D7%A2%D7%99%D7%9C%D7%95%D7%99%D7%95%D7%AA/1979/4121-%D7%90%D7%A0%D7%A1%D7%99%D7%9F-%D7%94%D7%93%D7%91%D7%A8%D7%94-%D7%91%D7%99%D7%95%D7%9C%D7%95%D7%92%D7%99%D7%AA-%D7%A9%D7%9C-%D7%9E%D7%97%D7%9C%D7%95%D7%AA-%D7%A6%D7%9E%D7%97%D7%99%D7%9D-%D7%91%D7%90%D7%9E%D7%A6%D7%A2%D7%95%D7%AA-%D7%94%D7%A4%D7%98%D7%A8%D7%99%D7%99%D7%94-%D7%98%D7%A8%D7%99%D7%9B%D7%95%D7%93%D7%A8%D7%9E%D7%94/fi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13209125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heb.wis-wander.weizmann.ac.il/%D7%94%D7%A4%D7%98%D7%A8%D7%99%D7%99%D7%94-%D7%94%D7%9C%D7%95%D7%97%D7%9E%D7%AA/%D7%97%D7%93%D7%A9%D7%95%D7%AA-%D7%9E%D7%93%D7%A2-%D7%91%D7%A9%D7%A4%D7%94-%D7%99%D7%93%D7%99%D7%93%D7%95%D7%AA%D7%99%D7%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1009</Words>
  <Characters>5047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8</cp:revision>
  <dcterms:created xsi:type="dcterms:W3CDTF">2018-07-09T22:56:00Z</dcterms:created>
  <dcterms:modified xsi:type="dcterms:W3CDTF">2018-09-20T14:35:00Z</dcterms:modified>
</cp:coreProperties>
</file>